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5E" w:rsidRDefault="00122C64">
      <w:pPr>
        <w:framePr w:h="946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>
            <v:imagedata r:id="rId7" r:href="rId8"/>
          </v:shape>
        </w:pict>
      </w:r>
    </w:p>
    <w:p w:rsidR="00DD7C5E" w:rsidRDefault="00DD7C5E">
      <w:pPr>
        <w:rPr>
          <w:sz w:val="2"/>
          <w:szCs w:val="2"/>
        </w:rPr>
      </w:pPr>
    </w:p>
    <w:p w:rsidR="00DD7C5E" w:rsidRDefault="00266D3E">
      <w:pPr>
        <w:pStyle w:val="30"/>
        <w:shd w:val="clear" w:color="auto" w:fill="auto"/>
        <w:spacing w:before="255"/>
      </w:pPr>
      <w:r>
        <w:t>Глав</w:t>
      </w:r>
      <w:r w:rsidR="00E0546F">
        <w:t>ное управление Министерства Российской Федераци</w:t>
      </w:r>
      <w:r>
        <w:t>и по делам гражданской обороны</w:t>
      </w:r>
      <w:r w:rsidR="00E0546F">
        <w:t>,</w:t>
      </w:r>
      <w:r w:rsidR="00E0546F">
        <w:br/>
        <w:t xml:space="preserve">чрезвычайным ситуациям и ликвидации последствий стихийных бедствий </w:t>
      </w:r>
      <w:r>
        <w:t>.</w:t>
      </w:r>
    </w:p>
    <w:p w:rsidR="00DD7C5E" w:rsidRDefault="00E0546F">
      <w:pPr>
        <w:pStyle w:val="30"/>
        <w:shd w:val="clear" w:color="auto" w:fill="auto"/>
        <w:spacing w:before="0" w:after="4185" w:line="240" w:lineRule="exact"/>
      </w:pPr>
      <w:r>
        <w:t>(Главное уп</w:t>
      </w:r>
      <w:r w:rsidR="00266D3E">
        <w:t xml:space="preserve">равление МЧС России </w:t>
      </w:r>
      <w:r>
        <w:t>)</w:t>
      </w:r>
    </w:p>
    <w:p w:rsidR="00DD7C5E" w:rsidRDefault="00E0546F">
      <w:pPr>
        <w:pStyle w:val="20"/>
        <w:shd w:val="clear" w:color="auto" w:fill="auto"/>
        <w:spacing w:before="0" w:after="294" w:line="280" w:lineRule="exact"/>
      </w:pPr>
      <w:r>
        <w:t>МЕТОДИЧЕСКИЕ РЕКОМЕНДАЦИИ</w:t>
      </w:r>
    </w:p>
    <w:p w:rsidR="00DD7C5E" w:rsidRDefault="00E0546F">
      <w:pPr>
        <w:pStyle w:val="20"/>
        <w:shd w:val="clear" w:color="auto" w:fill="auto"/>
        <w:spacing w:before="0" w:after="5433" w:line="322" w:lineRule="exact"/>
      </w:pPr>
      <w:r>
        <w:t xml:space="preserve">по осуществлению должностными лицами </w:t>
      </w:r>
      <w:r>
        <w:rPr>
          <w:rStyle w:val="21"/>
        </w:rPr>
        <w:t xml:space="preserve">органов Федеральной </w:t>
      </w:r>
      <w:r>
        <w:t>противо-</w:t>
      </w:r>
      <w:r>
        <w:br/>
        <w:t xml:space="preserve">пожарной службы МЧС России функций </w:t>
      </w:r>
      <w:r>
        <w:rPr>
          <w:rStyle w:val="21"/>
        </w:rPr>
        <w:t xml:space="preserve">профилактики пожаров при </w:t>
      </w:r>
      <w:r>
        <w:t>про-</w:t>
      </w:r>
      <w:r>
        <w:br/>
        <w:t xml:space="preserve">ведении мероприятий с массовым </w:t>
      </w:r>
      <w:r>
        <w:rPr>
          <w:rStyle w:val="21"/>
        </w:rPr>
        <w:t>сосредоточением людей</w:t>
      </w:r>
    </w:p>
    <w:p w:rsidR="00DD7C5E" w:rsidRDefault="00E0546F">
      <w:pPr>
        <w:pStyle w:val="20"/>
        <w:shd w:val="clear" w:color="auto" w:fill="auto"/>
        <w:spacing w:before="0" w:after="0" w:line="280" w:lineRule="exact"/>
      </w:pPr>
      <w:r>
        <w:t>Москва</w:t>
      </w:r>
    </w:p>
    <w:p w:rsidR="00DD7C5E" w:rsidRDefault="00E0546F">
      <w:pPr>
        <w:pStyle w:val="40"/>
        <w:shd w:val="clear" w:color="auto" w:fill="auto"/>
        <w:spacing w:before="0" w:line="260" w:lineRule="exact"/>
      </w:pPr>
      <w:r>
        <w:t>2010</w:t>
      </w:r>
    </w:p>
    <w:p w:rsidR="00B06A3E" w:rsidRDefault="00B06A3E" w:rsidP="00F804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7"/>
          <w:szCs w:val="27"/>
          <w:lang w:bidi="ar-SA"/>
        </w:rPr>
      </w:pPr>
    </w:p>
    <w:p w:rsidR="00B06A3E" w:rsidRDefault="00B06A3E" w:rsidP="00F804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7"/>
          <w:szCs w:val="27"/>
          <w:lang w:bidi="ar-SA"/>
        </w:rPr>
      </w:pPr>
    </w:p>
    <w:p w:rsidR="00F80440" w:rsidRPr="005C27C3" w:rsidRDefault="00F80440" w:rsidP="00F804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 xml:space="preserve">В помещениях Церкви и на прилегающей к ней территории </w:t>
      </w:r>
      <w:r w:rsidRPr="009E0D5B">
        <w:rPr>
          <w:rFonts w:ascii="Times New Roman" w:eastAsia="Times New Roman" w:hAnsi="Times New Roman"/>
          <w:b/>
          <w:bCs/>
          <w:sz w:val="27"/>
          <w:szCs w:val="27"/>
          <w:u w:val="single"/>
          <w:lang w:bidi="ar-SA"/>
        </w:rPr>
        <w:t>ЗАПРЕ</w:t>
      </w:r>
      <w:r w:rsidRPr="009E0D5B">
        <w:rPr>
          <w:rFonts w:ascii="Times New Roman" w:eastAsia="Times New Roman" w:hAnsi="Times New Roman"/>
          <w:b/>
          <w:bCs/>
          <w:sz w:val="27"/>
          <w:szCs w:val="27"/>
          <w:u w:val="single"/>
          <w:lang w:bidi="ar-SA"/>
        </w:rPr>
        <w:softHyphen/>
        <w:t>ЩАЕТСЯ</w:t>
      </w:r>
      <w:r w:rsidRPr="005C27C3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>:</w:t>
      </w:r>
    </w:p>
    <w:p w:rsidR="00F80440" w:rsidRPr="005C27C3" w:rsidRDefault="00F80440" w:rsidP="00F8044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проведение какие-либо огневых работ при совершении обрядов и бого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softHyphen/>
        <w:t>служений в присутствии прихожан;</w:t>
      </w:r>
    </w:p>
    <w:p w:rsidR="00F80440" w:rsidRPr="005C27C3" w:rsidRDefault="00F80440" w:rsidP="00F8044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курение, разведение костров и сжигание отходов;</w:t>
      </w:r>
    </w:p>
    <w:p w:rsidR="00F80440" w:rsidRPr="005C27C3" w:rsidRDefault="00F80440" w:rsidP="00F8044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слив легковоспламеняющихся и горючих жидкостей в канализацион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softHyphen/>
        <w:t>ные сети (в том числе при авариях);</w:t>
      </w:r>
    </w:p>
    <w:p w:rsidR="00F80440" w:rsidRDefault="00F80440" w:rsidP="00F8044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оставление на открытых площадках и во дворе тары (емкостей, канистр и т.п.) с легковоспламеняющимися и горючими жидкостями, а также баллонов со сжатыми и сжиженными газами.</w:t>
      </w:r>
    </w:p>
    <w:p w:rsidR="00F80440" w:rsidRPr="005C27C3" w:rsidRDefault="00F80440" w:rsidP="00F80440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</w:r>
      <w:r w:rsidRPr="005C27C3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 xml:space="preserve">В целях обеспечения пожарной безопасности </w:t>
      </w:r>
      <w:r w:rsidRPr="009E0D5B">
        <w:rPr>
          <w:rFonts w:ascii="Times New Roman" w:eastAsia="Times New Roman" w:hAnsi="Times New Roman"/>
          <w:b/>
          <w:bCs/>
          <w:sz w:val="27"/>
          <w:szCs w:val="27"/>
          <w:u w:val="single"/>
          <w:lang w:bidi="ar-SA"/>
        </w:rPr>
        <w:t>ЗАПРЕЩАЕТСЯ</w:t>
      </w:r>
      <w:r w:rsidRPr="005C27C3">
        <w:rPr>
          <w:rFonts w:ascii="Times New Roman" w:eastAsia="Times New Roman" w:hAnsi="Times New Roman"/>
          <w:b/>
          <w:bCs/>
          <w:sz w:val="27"/>
          <w:szCs w:val="27"/>
          <w:lang w:bidi="ar-SA"/>
        </w:rPr>
        <w:t>:</w:t>
      </w:r>
    </w:p>
    <w:p w:rsidR="00F80440" w:rsidRPr="005C27C3" w:rsidRDefault="00F80440" w:rsidP="00F8044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одновременное пребывание 50 и более человек в помещениях с одним эвакуационным выходом;</w:t>
      </w:r>
    </w:p>
    <w:p w:rsidR="00F80440" w:rsidRPr="005C27C3" w:rsidRDefault="00F80440" w:rsidP="00F8044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использовать чердак для организации мастерских, а также хранения оборудования, мебели и других предметов;</w:t>
      </w:r>
    </w:p>
    <w:p w:rsidR="00F80440" w:rsidRPr="005C27C3" w:rsidRDefault="00F80440" w:rsidP="00F8044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снимать предусмотренные проектом двери эвакуационных выходов из поэтажных коридоров, другие двери, препятствующие распростране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softHyphen/>
        <w:t>нию опасных факторов пожара на путях эвакуации. Производить изме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softHyphen/>
        <w:t>нения объемно-планировочных решений, в результате которых ухуд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softHyphen/>
        <w:t>шаются условия безопасной эвакуации людей, ограничивается доступ к огнетушителям и другим средствам пожарной безопасности;</w:t>
      </w:r>
    </w:p>
    <w:p w:rsidR="00F80440" w:rsidRDefault="00F80440" w:rsidP="00F8044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загромождать мебелью, оборудованием и другими предметами двери;</w:t>
      </w:r>
    </w:p>
    <w:p w:rsidR="00F80440" w:rsidRPr="005C27C3" w:rsidRDefault="00F80440" w:rsidP="00F8044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оставлять неубранным промасленный обтирочный материал;</w:t>
      </w:r>
    </w:p>
    <w:p w:rsidR="00F80440" w:rsidRPr="005C27C3" w:rsidRDefault="00F80440" w:rsidP="00F8044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хранить под лестничными маршами и на лестничных площадках вещи, мебель и другие горючие материалы;</w:t>
      </w:r>
    </w:p>
    <w:p w:rsidR="00F80440" w:rsidRPr="005C27C3" w:rsidRDefault="00F80440" w:rsidP="00F80440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lastRenderedPageBreak/>
        <w:br/>
        <w:t>загромождать подходы к средствам пожаротушения, коридоры, прохо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softHyphen/>
        <w:t>ды, основные и запасные выходы;</w:t>
      </w:r>
    </w:p>
    <w:p w:rsidR="00F80440" w:rsidRDefault="00F80440" w:rsidP="00F80440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  <w:t>преграждать доступ к средствам пожаротушения, использовать сред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softHyphen/>
        <w:t>ства пожаротушения не по назначению.</w:t>
      </w:r>
    </w:p>
    <w:p w:rsidR="00F80440" w:rsidRPr="005C27C3" w:rsidRDefault="00F80440" w:rsidP="00F804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bidi="ar-SA"/>
        </w:rPr>
      </w:pPr>
      <w:r w:rsidRPr="005C27C3">
        <w:rPr>
          <w:rFonts w:ascii="Times New Roman" w:eastAsia="Times New Roman" w:hAnsi="Times New Roman"/>
          <w:sz w:val="27"/>
          <w:szCs w:val="27"/>
          <w:shd w:val="clear" w:color="auto" w:fill="FFFFFF"/>
          <w:lang w:bidi="ar-SA"/>
        </w:rPr>
        <w:t>Световые указатели «выход» должны находиться в исправном состоя</w:t>
      </w:r>
      <w:r w:rsidRPr="005C27C3">
        <w:rPr>
          <w:rFonts w:ascii="Times New Roman" w:eastAsia="Times New Roman" w:hAnsi="Times New Roman"/>
          <w:sz w:val="27"/>
          <w:szCs w:val="27"/>
          <w:shd w:val="clear" w:color="auto" w:fill="FFFFFF"/>
          <w:lang w:bidi="ar-SA"/>
        </w:rPr>
        <w:softHyphen/>
        <w:t>нии и быть постоянно включенными.</w:t>
      </w:r>
      <w:r w:rsidRPr="005C27C3">
        <w:rPr>
          <w:rFonts w:ascii="Times New Roman" w:eastAsia="Times New Roman" w:hAnsi="Times New Roman"/>
          <w:sz w:val="27"/>
          <w:szCs w:val="27"/>
          <w:lang w:bidi="ar-SA"/>
        </w:rPr>
        <w:br/>
      </w:r>
    </w:p>
    <w:p w:rsidR="00B06A3E" w:rsidRDefault="00B06A3E" w:rsidP="00B06A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440" w:rsidRPr="00B06A3E" w:rsidRDefault="00F80440" w:rsidP="00B06A3E">
      <w:pPr>
        <w:jc w:val="center"/>
        <w:rPr>
          <w:rFonts w:ascii="Times New Roman" w:hAnsi="Times New Roman"/>
          <w:b/>
          <w:sz w:val="28"/>
          <w:szCs w:val="28"/>
        </w:rPr>
      </w:pPr>
      <w:r w:rsidRPr="00B06A3E">
        <w:rPr>
          <w:rFonts w:ascii="Times New Roman" w:hAnsi="Times New Roman"/>
          <w:b/>
          <w:sz w:val="28"/>
          <w:szCs w:val="28"/>
        </w:rPr>
        <w:t>Напоминаю отцам о том, что на вашем приходе должен быть установлен  пожарный щит!!!</w:t>
      </w:r>
    </w:p>
    <w:p w:rsidR="00F80440" w:rsidRPr="00B06A3E" w:rsidRDefault="00F80440" w:rsidP="00B06A3E">
      <w:pPr>
        <w:pStyle w:val="40"/>
        <w:shd w:val="clear" w:color="auto" w:fill="auto"/>
        <w:spacing w:before="0" w:line="260" w:lineRule="exact"/>
        <w:rPr>
          <w:b/>
        </w:rPr>
      </w:pPr>
    </w:p>
    <w:p w:rsidR="00577158" w:rsidRPr="00F80440" w:rsidRDefault="00577158">
      <w:pPr>
        <w:pStyle w:val="40"/>
        <w:shd w:val="clear" w:color="auto" w:fill="auto"/>
        <w:spacing w:before="0" w:line="260" w:lineRule="exact"/>
        <w:rPr>
          <w:b/>
        </w:rPr>
      </w:pPr>
    </w:p>
    <w:p w:rsidR="00577158" w:rsidRPr="00F80440" w:rsidRDefault="00577158" w:rsidP="00F80440">
      <w:pPr>
        <w:pStyle w:val="a7"/>
        <w:jc w:val="center"/>
        <w:rPr>
          <w:color w:val="000000"/>
          <w:sz w:val="27"/>
          <w:szCs w:val="27"/>
          <w:u w:val="single"/>
        </w:rPr>
      </w:pPr>
      <w:r w:rsidRPr="00F80440">
        <w:rPr>
          <w:color w:val="000000"/>
          <w:sz w:val="27"/>
          <w:szCs w:val="27"/>
          <w:u w:val="single"/>
        </w:rPr>
        <w:t>НОРМЫ КОМПЛЕКТАЦИИ ПОЖАРНЫХ ЩИТОВ НЕМЕХАНИЗИРОВАННЫМ ИНСТРУМЕНТОМ И ИНВЕНТАРЕМ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Огнетушители: воздушно-пенные (ОВП),порошковые (ОП),углекислотные (ОУ)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Лом. 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Багор.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Крюк с деревянной рукояткой.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Ведро. 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Покрывало для изоляции очага возгорания.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(п. 7 в ред. Постановления Правительства РФ от 17.02.2014 N 113)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Лопата штыковая. 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Лопата совковая. 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Вилы. 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Емкость для хранения воды или источник для ее забора.</w:t>
      </w:r>
    </w:p>
    <w:p w:rsidR="00577158" w:rsidRDefault="00577158" w:rsidP="00577158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Ящик с песком не менее 0,5 куб. </w:t>
      </w:r>
    </w:p>
    <w:p w:rsidR="00577158" w:rsidRPr="00F80440" w:rsidRDefault="00577158" w:rsidP="00F80440">
      <w:pPr>
        <w:pStyle w:val="20"/>
        <w:shd w:val="clear" w:color="auto" w:fill="auto"/>
        <w:spacing w:before="0" w:after="244" w:line="326" w:lineRule="exact"/>
        <w:rPr>
          <w:b/>
          <w:sz w:val="32"/>
          <w:szCs w:val="32"/>
          <w:u w:val="single"/>
        </w:rPr>
      </w:pPr>
      <w:r w:rsidRPr="00F80440">
        <w:rPr>
          <w:b/>
          <w:sz w:val="32"/>
          <w:szCs w:val="32"/>
          <w:u w:val="single"/>
        </w:rPr>
        <w:t>Требования пожарной безопасности при использовании                                  пиротехнических изделий.</w:t>
      </w:r>
    </w:p>
    <w:p w:rsidR="00577158" w:rsidRDefault="00577158" w:rsidP="00577158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lastRenderedPageBreak/>
        <w:t>В последнее время при проведении мероприятий с массовым сосредото</w:t>
      </w:r>
      <w:r>
        <w:softHyphen/>
        <w:t>чением людей стала характерной организация фейерверочных показов с приме</w:t>
      </w:r>
      <w:r>
        <w:softHyphen/>
        <w:t>нением пиротехнической продукции, как бытового, так и профессионального</w:t>
      </w:r>
    </w:p>
    <w:p w:rsidR="00577158" w:rsidRDefault="00577158" w:rsidP="00577158">
      <w:pPr>
        <w:pStyle w:val="20"/>
        <w:shd w:val="clear" w:color="auto" w:fill="auto"/>
        <w:spacing w:before="0" w:after="0" w:line="322" w:lineRule="exact"/>
        <w:jc w:val="both"/>
      </w:pPr>
      <w:r>
        <w:t>назначения.</w:t>
      </w:r>
    </w:p>
    <w:p w:rsidR="00577158" w:rsidRDefault="00577158" w:rsidP="009E0D5B">
      <w:pPr>
        <w:pStyle w:val="20"/>
        <w:shd w:val="clear" w:color="auto" w:fill="auto"/>
        <w:spacing w:before="0" w:after="633" w:line="322" w:lineRule="exact"/>
        <w:ind w:firstLine="760"/>
        <w:jc w:val="both"/>
      </w:pPr>
      <w:r>
        <w:t>Опасными факторами при использовании пиротехнических изделий яв</w:t>
      </w:r>
      <w:r>
        <w:softHyphen/>
        <w:t>ляются падающие на землю остатки картонных полусфер с приклеенной бу</w:t>
      </w:r>
      <w:r>
        <w:softHyphen/>
        <w:t>мажной лентой. При использовании пиротехнических изделий возможно паде</w:t>
      </w:r>
      <w:r>
        <w:softHyphen/>
        <w:t>ние тлеющих шлаков. В исключительных случаях при нештатном срабатыва</w:t>
      </w:r>
      <w:r>
        <w:softHyphen/>
        <w:t>нии изделия по какой-либо причине возможны одиночные падения на землю горящих таблеток, не сработавшего в воздухе изделия, срабатывание изделия в стволе пусковой установки с разбросом горящих таблеток во все стороны на расстояние до размера радиуса опасной зоны. Радиус опасной зоны и, следова</w:t>
      </w:r>
      <w:r>
        <w:softHyphen/>
        <w:t>тельно, места возможного расположения зрителей определяются из техниче</w:t>
      </w:r>
      <w:r>
        <w:softHyphen/>
        <w:t>ской документации предприятий-производителей пиротехники с учетом про</w:t>
      </w:r>
      <w:r>
        <w:softHyphen/>
        <w:t>гнозируемых метеорологических условий в день проведения фейерверочного показа.</w:t>
      </w:r>
    </w:p>
    <w:p w:rsidR="00577158" w:rsidRDefault="00577158" w:rsidP="00577158">
      <w:pPr>
        <w:pStyle w:val="20"/>
        <w:shd w:val="clear" w:color="auto" w:fill="auto"/>
        <w:spacing w:before="0" w:after="304" w:line="280" w:lineRule="exact"/>
      </w:pPr>
      <w:r>
        <w:t>VII. Термины и определения</w:t>
      </w:r>
    </w:p>
    <w:p w:rsidR="00577158" w:rsidRDefault="00577158" w:rsidP="00577158">
      <w:pPr>
        <w:pStyle w:val="2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0" w:line="322" w:lineRule="exact"/>
        <w:ind w:left="720" w:hanging="360"/>
        <w:jc w:val="both"/>
      </w:pPr>
      <w:r>
        <w:t>Фейерверк - Культурно-развлекательное мероприятие с применением пиро</w:t>
      </w:r>
      <w:r>
        <w:softHyphen/>
        <w:t>технических изделий под открытым небом и в помещениях;</w:t>
      </w:r>
    </w:p>
    <w:p w:rsidR="00577158" w:rsidRDefault="00577158" w:rsidP="00577158">
      <w:pPr>
        <w:pStyle w:val="2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0" w:line="322" w:lineRule="exact"/>
        <w:ind w:left="720" w:hanging="360"/>
        <w:jc w:val="both"/>
      </w:pPr>
      <w:r>
        <w:t>Пусковая площадка - Площадка, с которой запускаются пиротехнические изделия;</w:t>
      </w:r>
    </w:p>
    <w:p w:rsidR="00577158" w:rsidRDefault="00577158" w:rsidP="00577158">
      <w:pPr>
        <w:pStyle w:val="2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0" w:line="322" w:lineRule="exact"/>
        <w:ind w:left="720" w:hanging="360"/>
        <w:jc w:val="both"/>
      </w:pPr>
      <w:r>
        <w:t>Изделие фейерверочное - Пиротехническое изделие, создающее при горе</w:t>
      </w:r>
      <w:r>
        <w:softHyphen/>
        <w:t>нии визуальные или звуковые эффекты, используемые при проведении фейер</w:t>
      </w:r>
      <w:r>
        <w:softHyphen/>
        <w:t>верочных зрелищных мероприятий;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 xml:space="preserve">     7.4</w:t>
      </w:r>
      <w:r w:rsidR="00577158">
        <w:t xml:space="preserve">Пусковое фейерверочное оборудование - Механические и элекрические </w:t>
      </w:r>
      <w:r>
        <w:t xml:space="preserve">    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 xml:space="preserve">          </w:t>
      </w:r>
      <w:r w:rsidR="00577158">
        <w:t xml:space="preserve">устройства, предназначенные для удержания в определенном местей </w:t>
      </w:r>
      <w:r>
        <w:t xml:space="preserve">  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 xml:space="preserve">          </w:t>
      </w:r>
      <w:r w:rsidR="00577158">
        <w:t>положе</w:t>
      </w:r>
      <w:r w:rsidR="00577158">
        <w:softHyphen/>
        <w:t xml:space="preserve">нии работающего ИФ, выбрасывания ИФ в заданном направлении с </w:t>
      </w:r>
      <w:r>
        <w:t xml:space="preserve">  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 xml:space="preserve">          </w:t>
      </w:r>
      <w:r w:rsidR="00577158">
        <w:t>заданной</w:t>
      </w:r>
      <w:r w:rsidRPr="009E0D5B">
        <w:t xml:space="preserve"> </w:t>
      </w:r>
      <w:r>
        <w:t xml:space="preserve">начальной скоростью и обеспечения возможности     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 xml:space="preserve">          задействования пуске ноге оборудования и изделия фейерверочного в    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 xml:space="preserve">          заданный момент времени в задан</w:t>
      </w:r>
      <w:r>
        <w:softHyphen/>
        <w:t>ной последовательности;</w:t>
      </w:r>
    </w:p>
    <w:p w:rsidR="009E0D5B" w:rsidRDefault="009E0D5B" w:rsidP="009E0D5B">
      <w:pPr>
        <w:pStyle w:val="20"/>
        <w:numPr>
          <w:ilvl w:val="0"/>
          <w:numId w:val="5"/>
        </w:numPr>
        <w:shd w:val="clear" w:color="auto" w:fill="auto"/>
        <w:tabs>
          <w:tab w:val="left" w:pos="457"/>
        </w:tabs>
        <w:spacing w:before="0" w:after="0" w:line="322" w:lineRule="exact"/>
        <w:jc w:val="both"/>
      </w:pPr>
      <w:r>
        <w:t xml:space="preserve">    Пиротехническая продукция - Собирательное обозначение пиротехнических изделий, пиротехнических элементов, пиротехнических составов самостоятель</w:t>
      </w:r>
      <w:r>
        <w:softHyphen/>
        <w:t>ного применения;</w:t>
      </w:r>
    </w:p>
    <w:p w:rsidR="009E0D5B" w:rsidRDefault="009E0D5B" w:rsidP="009E0D5B">
      <w:pPr>
        <w:pStyle w:val="20"/>
        <w:shd w:val="clear" w:color="auto" w:fill="auto"/>
        <w:tabs>
          <w:tab w:val="left" w:pos="466"/>
        </w:tabs>
        <w:spacing w:before="0" w:after="0" w:line="322" w:lineRule="exact"/>
        <w:jc w:val="both"/>
      </w:pPr>
      <w:r>
        <w:t xml:space="preserve">  Организация-устроитель фейерверка - юридическое лицо имеющее, выдан</w:t>
      </w:r>
      <w:r>
        <w:softHyphen/>
        <w:t>ную в установленном законодательном порядке, лицензию на право деятельно</w:t>
      </w:r>
      <w:r>
        <w:softHyphen/>
        <w:t>сти по распространению пиротехнических изделий IV и V классов в соответствии с ГОСТ Р 51270;</w:t>
      </w:r>
    </w:p>
    <w:p w:rsidR="009E0D5B" w:rsidRDefault="009E0D5B" w:rsidP="009E0D5B">
      <w:pPr>
        <w:pStyle w:val="2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300" w:line="322" w:lineRule="exact"/>
        <w:jc w:val="both"/>
      </w:pPr>
      <w:r>
        <w:t xml:space="preserve">     Организатор фейерверка - юридическое или физическое лицо, заказываю</w:t>
      </w:r>
      <w:r>
        <w:softHyphen/>
        <w:t xml:space="preserve">щее проведение фейерверка или создание сценических </w:t>
      </w:r>
      <w:r>
        <w:lastRenderedPageBreak/>
        <w:t>представлений с исполь</w:t>
      </w:r>
      <w:r>
        <w:softHyphen/>
        <w:t>зованием пиротехнических изделий и несущее ответственность за обеспечение безопасности проведения этих мероприятий;</w:t>
      </w:r>
    </w:p>
    <w:p w:rsidR="009E0D5B" w:rsidRDefault="009E0D5B" w:rsidP="009E0D5B">
      <w:pPr>
        <w:pStyle w:val="20"/>
        <w:shd w:val="clear" w:color="auto" w:fill="auto"/>
        <w:spacing w:before="0" w:after="300" w:line="322" w:lineRule="exact"/>
        <w:ind w:firstLine="740"/>
        <w:jc w:val="both"/>
      </w:pPr>
      <w:r>
        <w:t>VIII. Требования пожарной безопасности при использовании пиро</w:t>
      </w:r>
      <w:r>
        <w:softHyphen/>
        <w:t xml:space="preserve">технических изделий бытового назначения 1-Ш классов по степени потен циальной опасности (ГОСТ Р 51270-99) (извлечения из постановления Правительства Российской Федерации от 22.12.2009 № </w:t>
      </w:r>
      <w:r>
        <w:rPr>
          <w:rStyle w:val="21"/>
        </w:rPr>
        <w:t>1052</w:t>
      </w:r>
      <w:r>
        <w:t xml:space="preserve"> «Об утвержде</w:t>
      </w:r>
      <w:r>
        <w:softHyphen/>
        <w:t>нии требований пожарной безопасности при распространении и использовании пиротехнических изделий»)</w:t>
      </w:r>
    </w:p>
    <w:p w:rsidR="009E0D5B" w:rsidRDefault="009E0D5B" w:rsidP="009E0D5B">
      <w:pPr>
        <w:pStyle w:val="20"/>
        <w:numPr>
          <w:ilvl w:val="0"/>
          <w:numId w:val="6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  <w:jc w:val="both"/>
      </w:pPr>
      <w:r>
        <w:t>Настоящие требования определяют противопожарный режим, обяза</w:t>
      </w:r>
      <w:r>
        <w:softHyphen/>
        <w:t>тельный для соблюдения и исполнения органами государственной власти, ор</w:t>
      </w:r>
      <w:r>
        <w:softHyphen/>
        <w:t>ганами местного самоуправления и организациями (далее - организации), их должностными лицами, индивидуальными предпринимателями, гражданами Российской Федерации, иностранными гражданами и лицами без гражданств;:: (далее - граждане), в целях обеспечения пожарной безопасности жизни и здоро</w:t>
      </w:r>
      <w:r>
        <w:softHyphen/>
        <w:t>вья граждан, имущества физических и юридических лиц, государственного или муниципального имущества.</w:t>
      </w:r>
    </w:p>
    <w:p w:rsidR="009E0D5B" w:rsidRDefault="009E0D5B" w:rsidP="009E0D5B">
      <w:pPr>
        <w:pStyle w:val="20"/>
        <w:numPr>
          <w:ilvl w:val="0"/>
          <w:numId w:val="6"/>
        </w:numPr>
        <w:shd w:val="clear" w:color="auto" w:fill="auto"/>
        <w:tabs>
          <w:tab w:val="left" w:pos="1177"/>
        </w:tabs>
        <w:spacing w:before="0" w:after="0" w:line="322" w:lineRule="exact"/>
        <w:ind w:firstLine="740"/>
        <w:jc w:val="both"/>
      </w:pPr>
      <w:r>
        <w:t>Настоящие требования устанавливают правила поведения людей при хранении, реализации и использовании пиротехнических изделий бытового на</w:t>
      </w:r>
      <w:r>
        <w:softHyphen/>
        <w:t>значения I - III классов по степени потенциальной опасности (ГОСТ Р 51270- 99), обращение с которыми не требует специальных знаний и навыков.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К I классу потенциальной опасности относятся изделия, у которых значе</w:t>
      </w:r>
      <w:r>
        <w:softHyphen/>
        <w:t>ние кинетической энергии движения составляет не более 0,5 джоуля, отсутст</w:t>
      </w:r>
      <w:r>
        <w:softHyphen/>
        <w:t xml:space="preserve">вуют ударная волна и разлетающиеся за пределы опасной зоны осколки, аку </w:t>
      </w:r>
      <w:r>
        <w:softHyphen/>
        <w:t>стическое излучение на расстоянии 0,25 метра от пиротехнических изделий не превышает 125 децибелов и радиус опасной зоны по остальным факторам со</w:t>
      </w:r>
      <w:r>
        <w:softHyphen/>
        <w:t>ставляет не более 0,5 метра.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Ко II классу относятся изделия, у которых значение кинетической энер</w:t>
      </w:r>
      <w:r>
        <w:softHyphen/>
        <w:t>гии движения составляет не более 5 джоулей, отсутствуют ударная волна и раз</w:t>
      </w:r>
      <w:r>
        <w:softHyphen/>
        <w:t>летающиеся за пределы опасной зоны осколки, акустическое излучение на рас</w:t>
      </w:r>
      <w:r>
        <w:softHyphen/>
        <w:t>стоянии 2,5 метра от пиротехнических изделий не превышает 140 децибелов и радиус опасной зоны по остальным факторам составляет не более 5 метров.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К III классу относятся изделия, у которых значения кинетической энергии при направленном движении составляет более 5 джоулей, при ненаправленном движении - не более 20 джоулей, отсутствуют ударная волна и разлетающиеся за пределы опасной зоны осколки, акустическое излучение на расстоянии 5 метров от пиротехнических изделий не превышает 140 децибелов и радиус опасной зоны по остальным факторам составляет не более 30 метров.</w:t>
      </w:r>
    </w:p>
    <w:p w:rsidR="009E0D5B" w:rsidRDefault="009E0D5B" w:rsidP="009E0D5B">
      <w:pPr>
        <w:pStyle w:val="20"/>
        <w:numPr>
          <w:ilvl w:val="0"/>
          <w:numId w:val="7"/>
        </w:numPr>
        <w:shd w:val="clear" w:color="auto" w:fill="auto"/>
        <w:tabs>
          <w:tab w:val="left" w:pos="1172"/>
        </w:tabs>
        <w:spacing w:before="0" w:after="0" w:line="322" w:lineRule="exact"/>
        <w:ind w:firstLine="740"/>
        <w:jc w:val="both"/>
      </w:pPr>
      <w:r>
        <w:t>Пиротехническим изделием бытового назначения является изделие, которое допускается к применению населением и эксплуатация которого в со</w:t>
      </w:r>
      <w:r>
        <w:softHyphen/>
        <w:t>ответствии с инструкцией по применению обеспечивает безопасность людей, имущества и окружающей среды.</w:t>
      </w:r>
    </w:p>
    <w:p w:rsidR="009E0D5B" w:rsidRDefault="009E0D5B" w:rsidP="009E0D5B">
      <w:pPr>
        <w:pStyle w:val="20"/>
        <w:numPr>
          <w:ilvl w:val="0"/>
          <w:numId w:val="7"/>
        </w:numPr>
        <w:shd w:val="clear" w:color="auto" w:fill="auto"/>
        <w:tabs>
          <w:tab w:val="left" w:pos="1182"/>
        </w:tabs>
        <w:spacing w:before="0" w:after="0" w:line="322" w:lineRule="exact"/>
        <w:ind w:firstLine="740"/>
        <w:jc w:val="both"/>
      </w:pPr>
      <w:r>
        <w:lastRenderedPageBreak/>
        <w:t>Пиротехнические изделия подлежат обязательному подтверждению их соответствия установленным требованиям в форме декларирования соответ</w:t>
      </w:r>
      <w:r>
        <w:softHyphen/>
        <w:t>ствия или сертификации.</w:t>
      </w:r>
    </w:p>
    <w:p w:rsidR="009E0D5B" w:rsidRDefault="009E0D5B" w:rsidP="009E0D5B">
      <w:pPr>
        <w:pStyle w:val="20"/>
        <w:numPr>
          <w:ilvl w:val="0"/>
          <w:numId w:val="7"/>
        </w:numPr>
        <w:shd w:val="clear" w:color="auto" w:fill="auto"/>
        <w:tabs>
          <w:tab w:val="left" w:pos="1191"/>
        </w:tabs>
        <w:spacing w:before="0" w:after="0" w:line="322" w:lineRule="exact"/>
        <w:ind w:firstLine="740"/>
        <w:jc w:val="both"/>
      </w:pPr>
      <w:r>
        <w:t>Применение пиротехнической продукции должно осуществляться в соответствии с требованиями инструкции (руководства) по эксплуатации заво- да-изготовителя. При этом инструкция должна содержать требования пожарной безопасности к такому пиротехническому изделию.</w:t>
      </w:r>
    </w:p>
    <w:p w:rsidR="009E0D5B" w:rsidRDefault="009E0D5B" w:rsidP="009E0D5B">
      <w:pPr>
        <w:pStyle w:val="20"/>
        <w:numPr>
          <w:ilvl w:val="0"/>
          <w:numId w:val="7"/>
        </w:numPr>
        <w:shd w:val="clear" w:color="auto" w:fill="auto"/>
        <w:tabs>
          <w:tab w:val="left" w:pos="1206"/>
        </w:tabs>
        <w:spacing w:before="0" w:after="0" w:line="322" w:lineRule="exact"/>
        <w:ind w:firstLine="740"/>
        <w:jc w:val="both"/>
      </w:pPr>
      <w:r>
        <w:t>Применение пиротехнических изделий запрещается:</w:t>
      </w:r>
    </w:p>
    <w:p w:rsidR="009E0D5B" w:rsidRDefault="009E0D5B" w:rsidP="009E0D5B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740"/>
        <w:jc w:val="both"/>
      </w:pPr>
      <w:r>
        <w:t>а)</w:t>
      </w:r>
      <w:r>
        <w:tab/>
        <w:t>в помещениях, зданиях и сооружениях любого функционального на</w:t>
      </w:r>
      <w:r>
        <w:softHyphen/>
        <w:t>значения;</w:t>
      </w:r>
    </w:p>
    <w:p w:rsidR="009E0D5B" w:rsidRDefault="009E0D5B" w:rsidP="009E0D5B">
      <w:pPr>
        <w:pStyle w:val="20"/>
        <w:shd w:val="clear" w:color="auto" w:fill="auto"/>
        <w:tabs>
          <w:tab w:val="left" w:pos="1066"/>
        </w:tabs>
        <w:spacing w:before="0" w:after="0" w:line="322" w:lineRule="exact"/>
        <w:ind w:firstLine="740"/>
        <w:jc w:val="both"/>
      </w:pPr>
      <w:r>
        <w:t>б)</w:t>
      </w:r>
      <w:r>
        <w:tab/>
        <w:t>на территориях взрывоопасных и пожароопасных объектов, в полосах отчуждения железных дорог, нефтепроводов, газопроводов и линий высоко</w:t>
      </w:r>
      <w:r>
        <w:softHyphen/>
        <w:t>вольтной электропередачи;</w:t>
      </w:r>
    </w:p>
    <w:p w:rsidR="009E0D5B" w:rsidRDefault="009E0D5B" w:rsidP="009E0D5B">
      <w:pPr>
        <w:pStyle w:val="20"/>
        <w:shd w:val="clear" w:color="auto" w:fill="auto"/>
        <w:tabs>
          <w:tab w:val="left" w:pos="1066"/>
        </w:tabs>
        <w:spacing w:before="0" w:after="0" w:line="322" w:lineRule="exact"/>
        <w:ind w:firstLine="740"/>
        <w:jc w:val="both"/>
      </w:pPr>
      <w:r>
        <w:t>в)</w:t>
      </w:r>
      <w:r>
        <w:tab/>
        <w:t>на крышах, балконах, лоджиях и выступающих частях фасадов зданий (сооружений);</w:t>
      </w:r>
    </w:p>
    <w:p w:rsidR="009E0D5B" w:rsidRDefault="009E0D5B" w:rsidP="009E0D5B">
      <w:pPr>
        <w:pStyle w:val="20"/>
        <w:shd w:val="clear" w:color="auto" w:fill="auto"/>
        <w:tabs>
          <w:tab w:val="left" w:pos="1071"/>
        </w:tabs>
        <w:spacing w:before="0" w:after="0" w:line="322" w:lineRule="exact"/>
        <w:ind w:firstLine="740"/>
        <w:jc w:val="both"/>
      </w:pPr>
      <w:r>
        <w:t>г)</w:t>
      </w:r>
      <w:r>
        <w:tab/>
        <w:t>на сценических площадках, стадионах и иных спортивных сооружени</w:t>
      </w:r>
      <w:r>
        <w:softHyphen/>
        <w:t>ях;</w:t>
      </w:r>
    </w:p>
    <w:p w:rsidR="009E0D5B" w:rsidRDefault="009E0D5B" w:rsidP="009E0D5B">
      <w:pPr>
        <w:pStyle w:val="20"/>
        <w:shd w:val="clear" w:color="auto" w:fill="auto"/>
        <w:tabs>
          <w:tab w:val="left" w:pos="1062"/>
        </w:tabs>
        <w:spacing w:before="0" w:after="0" w:line="322" w:lineRule="exact"/>
        <w:ind w:firstLine="740"/>
        <w:jc w:val="both"/>
      </w:pPr>
      <w:r>
        <w:t>д)</w:t>
      </w:r>
      <w:r>
        <w:tab/>
        <w:t>во время проведения митингов, демонстраций, шествий и пикетирова</w:t>
      </w:r>
      <w:r>
        <w:softHyphen/>
        <w:t>ния;</w:t>
      </w:r>
    </w:p>
    <w:p w:rsidR="009E0D5B" w:rsidRDefault="009E0D5B" w:rsidP="009E0D5B">
      <w:pPr>
        <w:pStyle w:val="20"/>
        <w:shd w:val="clear" w:color="auto" w:fill="auto"/>
        <w:tabs>
          <w:tab w:val="left" w:pos="1066"/>
        </w:tabs>
        <w:spacing w:before="0" w:after="0" w:line="322" w:lineRule="exact"/>
        <w:ind w:firstLine="740"/>
        <w:jc w:val="both"/>
      </w:pPr>
      <w:r>
        <w:t>е)</w:t>
      </w:r>
      <w:r>
        <w:tab/>
        <w:t>на территориях особо ценных объектов культурного наследия народов Российской Федерации, памятников истории и культуры, кладбищ и куль ни,: сооружений, заповедников, заказников и национальных парков.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7. При подготовке и проведении фейерверков в местах массового пребы</w:t>
      </w:r>
      <w:r>
        <w:softHyphen/>
        <w:t>вания людей с использованием пиротехнических изделий III класса опасности:</w:t>
      </w:r>
    </w:p>
    <w:p w:rsidR="009E0D5B" w:rsidRDefault="009E0D5B" w:rsidP="009E0D5B">
      <w:pPr>
        <w:pStyle w:val="20"/>
        <w:shd w:val="clear" w:color="auto" w:fill="auto"/>
        <w:tabs>
          <w:tab w:val="left" w:pos="1047"/>
        </w:tabs>
        <w:spacing w:before="0" w:after="0" w:line="322" w:lineRule="exact"/>
        <w:ind w:firstLine="740"/>
        <w:jc w:val="both"/>
      </w:pPr>
      <w:r>
        <w:t>а)</w:t>
      </w:r>
      <w:r>
        <w:tab/>
        <w:t>должны быть разработаны технические решения (условия:), при выпол- нении которых возможно проведение фейерверка. Они должны включать схему местности с нанесением на ней пунктов размещения фейерверочных изделий. предусматривать безопасные расстояния до сооружений с указанием границ безопасной зоны, а также места хранения;</w:t>
      </w:r>
    </w:p>
    <w:p w:rsidR="009E0D5B" w:rsidRDefault="009E0D5B" w:rsidP="009E0D5B">
      <w:pPr>
        <w:pStyle w:val="20"/>
        <w:shd w:val="clear" w:color="auto" w:fill="auto"/>
        <w:tabs>
          <w:tab w:val="left" w:pos="1071"/>
        </w:tabs>
        <w:spacing w:before="0" w:after="0" w:line="322" w:lineRule="exact"/>
        <w:ind w:firstLine="740"/>
        <w:jc w:val="both"/>
      </w:pPr>
      <w:r>
        <w:t>б)</w:t>
      </w:r>
      <w:r>
        <w:tab/>
        <w:t>зрители должны находиться с наветренной стороны. Безопасное рас</w:t>
      </w:r>
      <w:r>
        <w:softHyphen/>
        <w:t>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9E0D5B" w:rsidRDefault="009E0D5B" w:rsidP="009E0D5B">
      <w:pPr>
        <w:pStyle w:val="20"/>
        <w:shd w:val="clear" w:color="auto" w:fill="auto"/>
        <w:tabs>
          <w:tab w:val="left" w:pos="1071"/>
        </w:tabs>
        <w:spacing w:before="0" w:after="0" w:line="322" w:lineRule="exact"/>
        <w:ind w:firstLine="740"/>
        <w:jc w:val="both"/>
      </w:pPr>
      <w:r>
        <w:t>в)</w:t>
      </w:r>
      <w:r>
        <w:tab/>
        <w:t>на площадках, с которых запускаются пиротехнические изделия, за</w:t>
      </w:r>
      <w:r>
        <w:softHyphen/>
        <w:t>прещается курить и разводить огонь, а также оставлять пиротехнические сред</w:t>
      </w:r>
      <w:r>
        <w:softHyphen/>
        <w:t>ства без присмотра;</w:t>
      </w:r>
    </w:p>
    <w:p w:rsidR="009E0D5B" w:rsidRDefault="009E0D5B" w:rsidP="009E0D5B">
      <w:pPr>
        <w:pStyle w:val="20"/>
        <w:shd w:val="clear" w:color="auto" w:fill="auto"/>
        <w:tabs>
          <w:tab w:val="left" w:pos="1038"/>
        </w:tabs>
        <w:spacing w:before="0" w:after="0" w:line="326" w:lineRule="exact"/>
        <w:ind w:firstLine="740"/>
        <w:jc w:val="both"/>
      </w:pPr>
      <w:r>
        <w:t>г)</w:t>
      </w:r>
      <w:r>
        <w:tab/>
        <w:t>места для проведения фейерверков необходимо отгородить и оснастит]:, первичными средствами пожаротушения;</w:t>
      </w:r>
    </w:p>
    <w:p w:rsidR="009E0D5B" w:rsidRDefault="009E0D5B" w:rsidP="009E0D5B">
      <w:pPr>
        <w:pStyle w:val="20"/>
        <w:shd w:val="clear" w:color="auto" w:fill="auto"/>
        <w:tabs>
          <w:tab w:val="left" w:pos="1062"/>
        </w:tabs>
        <w:spacing w:before="0" w:after="0" w:line="326" w:lineRule="exact"/>
        <w:ind w:firstLine="740"/>
        <w:jc w:val="both"/>
      </w:pPr>
      <w:r>
        <w:t>д)</w:t>
      </w:r>
      <w:r>
        <w:tab/>
        <w:t>охрана мест и безопасность при устройстве фейерверков возлагается на организацию, проводящую фейерверк;</w:t>
      </w:r>
    </w:p>
    <w:p w:rsidR="009E0D5B" w:rsidRDefault="009E0D5B" w:rsidP="009E0D5B">
      <w:pPr>
        <w:pStyle w:val="20"/>
        <w:shd w:val="clear" w:color="auto" w:fill="auto"/>
        <w:tabs>
          <w:tab w:val="left" w:pos="1066"/>
        </w:tabs>
        <w:spacing w:before="0" w:after="300" w:line="322" w:lineRule="exact"/>
        <w:ind w:firstLine="740"/>
        <w:jc w:val="both"/>
      </w:pPr>
      <w:r>
        <w:t>е)</w:t>
      </w:r>
      <w:r>
        <w:tab/>
        <w:t>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9E0D5B" w:rsidRDefault="009E0D5B" w:rsidP="009E0D5B">
      <w:pPr>
        <w:pStyle w:val="20"/>
        <w:shd w:val="clear" w:color="auto" w:fill="auto"/>
        <w:spacing w:before="0" w:after="600" w:line="322" w:lineRule="exact"/>
        <w:ind w:firstLine="740"/>
        <w:jc w:val="both"/>
      </w:pPr>
      <w:r>
        <w:lastRenderedPageBreak/>
        <w:t xml:space="preserve">IX. Требования пожарной </w:t>
      </w:r>
      <w:r>
        <w:rPr>
          <w:rStyle w:val="21"/>
        </w:rPr>
        <w:t xml:space="preserve">безопасности при использовании </w:t>
      </w:r>
      <w:r>
        <w:t>пиротех</w:t>
      </w:r>
      <w:r>
        <w:softHyphen/>
        <w:t xml:space="preserve">нических изделий профессионального </w:t>
      </w:r>
      <w:r>
        <w:rPr>
          <w:rStyle w:val="21"/>
        </w:rPr>
        <w:t xml:space="preserve">назначения 1У-У классов по </w:t>
      </w:r>
      <w:r>
        <w:t>сто теин потенциальной опасности (ГОСТ Р 51270-99)</w:t>
      </w:r>
    </w:p>
    <w:p w:rsidR="009E0D5B" w:rsidRDefault="009E0D5B" w:rsidP="009E0D5B">
      <w:pPr>
        <w:pStyle w:val="20"/>
        <w:numPr>
          <w:ilvl w:val="0"/>
          <w:numId w:val="8"/>
        </w:numPr>
        <w:shd w:val="clear" w:color="auto" w:fill="auto"/>
        <w:tabs>
          <w:tab w:val="left" w:pos="482"/>
        </w:tabs>
        <w:spacing w:before="0" w:after="0" w:line="322" w:lineRule="exact"/>
        <w:jc w:val="both"/>
      </w:pPr>
      <w:r>
        <w:t>Проведение фейерверков может осуществляться в любых пригодные дщ; этих целей местах, за исключением мест, использование которых запрещено решениями соответствующих законодательных (представительных) и исполни тельных органов государственной власти и местного самоуправления.</w:t>
      </w:r>
    </w:p>
    <w:p w:rsidR="009E0D5B" w:rsidRDefault="009E0D5B" w:rsidP="009E0D5B">
      <w:pPr>
        <w:pStyle w:val="20"/>
        <w:numPr>
          <w:ilvl w:val="0"/>
          <w:numId w:val="8"/>
        </w:numPr>
        <w:shd w:val="clear" w:color="auto" w:fill="auto"/>
        <w:tabs>
          <w:tab w:val="left" w:pos="708"/>
        </w:tabs>
        <w:spacing w:before="0" w:after="0" w:line="322" w:lineRule="exact"/>
        <w:jc w:val="both"/>
      </w:pPr>
      <w:r>
        <w:t>Проведение уличных фейерверков в ночное время (с 23.00 до 7.00) за ис</w:t>
      </w:r>
      <w:r>
        <w:softHyphen/>
        <w:t>ключением дней празднования Рождества и Нового года возможно только при наличии соответствующей оговорки в разрешении на проведение фейерверка.</w:t>
      </w:r>
    </w:p>
    <w:p w:rsidR="009E0D5B" w:rsidRDefault="009E0D5B" w:rsidP="009E0D5B">
      <w:pPr>
        <w:pStyle w:val="20"/>
        <w:numPr>
          <w:ilvl w:val="0"/>
          <w:numId w:val="8"/>
        </w:numPr>
        <w:shd w:val="clear" w:color="auto" w:fill="auto"/>
        <w:tabs>
          <w:tab w:val="left" w:pos="708"/>
        </w:tabs>
        <w:spacing w:before="0" w:after="0" w:line="322" w:lineRule="exact"/>
        <w:jc w:val="both"/>
      </w:pPr>
      <w:r>
        <w:t>Устройство фейерверков может осуществляться только организациями, зарегистрированными в установленном порядке в качестве юридического лица, уставом которых предусмотрен данный вид деятельности.</w:t>
      </w:r>
    </w:p>
    <w:p w:rsidR="009E0D5B" w:rsidRDefault="009E0D5B" w:rsidP="009E0D5B">
      <w:pPr>
        <w:pStyle w:val="20"/>
        <w:numPr>
          <w:ilvl w:val="0"/>
          <w:numId w:val="8"/>
        </w:numPr>
        <w:shd w:val="clear" w:color="auto" w:fill="auto"/>
        <w:tabs>
          <w:tab w:val="left" w:pos="482"/>
        </w:tabs>
        <w:spacing w:before="0" w:after="0" w:line="322" w:lineRule="exact"/>
        <w:jc w:val="both"/>
      </w:pPr>
      <w:r>
        <w:t>Устроитель фейерверка или иного массового зрелищного мероприятия применением пиротехнических изделий должен иметь: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>-соответствующую лицензию (разрешение);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>-В своем распоряжении автотранспорт, пригодный для перевозки используемой продукции и оборудования;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both"/>
      </w:pPr>
      <w:r>
        <w:t>-Пиротехников, аттестованных на право проведения и руководства показами фейерверков;</w:t>
      </w:r>
    </w:p>
    <w:p w:rsidR="009E0D5B" w:rsidRDefault="009E0D5B" w:rsidP="009E0D5B">
      <w:pPr>
        <w:pStyle w:val="20"/>
        <w:shd w:val="clear" w:color="auto" w:fill="auto"/>
        <w:spacing w:before="0" w:after="0" w:line="322" w:lineRule="exact"/>
        <w:jc w:val="left"/>
      </w:pPr>
      <w:r>
        <w:t>-Исправное и аттестованное в установленном порядке пусковое оборудование; -Технологическую документацию (технологические регламенты, инструкции и др.), регламентирующую безопасность выполняемых работ.</w:t>
      </w:r>
    </w:p>
    <w:p w:rsidR="009E0D5B" w:rsidRDefault="009E0D5B" w:rsidP="009E0D5B">
      <w:pPr>
        <w:pStyle w:val="20"/>
        <w:numPr>
          <w:ilvl w:val="0"/>
          <w:numId w:val="8"/>
        </w:numPr>
        <w:shd w:val="clear" w:color="auto" w:fill="auto"/>
        <w:tabs>
          <w:tab w:val="left" w:pos="482"/>
        </w:tabs>
        <w:spacing w:before="0" w:after="0" w:line="322" w:lineRule="exact"/>
        <w:jc w:val="both"/>
      </w:pPr>
      <w:r>
        <w:t>Юридические и физические лица, участвующие в проведении фейерверков и других сценических и развлекательных мероприятий и использованием пиро</w:t>
      </w:r>
      <w:r>
        <w:softHyphen/>
        <w:t>технических изделий, обязаны строго выполнять требования Постановления Правительства Российской Федерации от 22.12.2009 № 1052 «Об утверждении требований пожарной безопасности при распространении и использовании пи</w:t>
      </w:r>
      <w:r>
        <w:softHyphen/>
        <w:t>ротехнических изделий», «Правил пожарной безопасности в Российской Феде</w:t>
      </w:r>
      <w:r>
        <w:softHyphen/>
        <w:t>рации ППБ 01-03», ГОСТа Р 51270 и других действующих нормативных доку</w:t>
      </w:r>
      <w:r>
        <w:softHyphen/>
        <w:t xml:space="preserve">ментов. Фейерверк или иное мероприятие с применением пиротехнических из </w:t>
      </w:r>
      <w:r>
        <w:softHyphen/>
        <w:t xml:space="preserve">делий должно проводиться на основании договора и в строгом соответствии </w:t>
      </w:r>
      <w:r>
        <w:rPr>
          <w:rStyle w:val="212pt"/>
        </w:rPr>
        <w:t xml:space="preserve">с </w:t>
      </w:r>
      <w:r>
        <w:t>полученным письменным разрешением.</w:t>
      </w:r>
    </w:p>
    <w:p w:rsidR="00B06A3E" w:rsidRDefault="00B06A3E" w:rsidP="00B06A3E">
      <w:pPr>
        <w:pStyle w:val="20"/>
        <w:shd w:val="clear" w:color="auto" w:fill="auto"/>
        <w:tabs>
          <w:tab w:val="left" w:pos="466"/>
        </w:tabs>
        <w:spacing w:before="0" w:after="0" w:line="322" w:lineRule="exact"/>
        <w:jc w:val="left"/>
      </w:pPr>
      <w:r>
        <w:t xml:space="preserve">  9.6   В договоре на проведение фейерверка должны содержаться обязаш пспи сторон по обеспечению безопасности, а также выкопировка мест проведении обозначением пусковой площадки и границ охранной зоны.</w:t>
      </w:r>
    </w:p>
    <w:p w:rsidR="00B06A3E" w:rsidRDefault="00B06A3E" w:rsidP="00B06A3E">
      <w:pPr>
        <w:pStyle w:val="20"/>
        <w:shd w:val="clear" w:color="auto" w:fill="auto"/>
        <w:tabs>
          <w:tab w:val="left" w:pos="476"/>
        </w:tabs>
        <w:spacing w:before="0" w:after="0" w:line="322" w:lineRule="exact"/>
        <w:jc w:val="both"/>
      </w:pPr>
      <w:r>
        <w:t xml:space="preserve">  9.7При проведении фейерверков допускается использование только исправно го и аттестованного пускового оборудования и сертифицированных в установ</w:t>
      </w:r>
      <w:r>
        <w:softHyphen/>
        <w:t>ленном законодательством РФ порядке изделий фейерверочных.</w:t>
      </w:r>
    </w:p>
    <w:p w:rsidR="00B06A3E" w:rsidRDefault="00B06A3E" w:rsidP="00B06A3E">
      <w:pPr>
        <w:pStyle w:val="20"/>
        <w:shd w:val="clear" w:color="auto" w:fill="auto"/>
        <w:tabs>
          <w:tab w:val="left" w:pos="471"/>
        </w:tabs>
        <w:spacing w:before="0" w:after="0" w:line="322" w:lineRule="exact"/>
        <w:jc w:val="both"/>
      </w:pPr>
      <w:r>
        <w:t xml:space="preserve">   9.8Работы по подготовке к запуску фейерверков должны выполнять не менее двух аттестованных на право проведения фейерверков пиротехников при непо</w:t>
      </w:r>
      <w:r>
        <w:softHyphen/>
      </w:r>
      <w:r>
        <w:lastRenderedPageBreak/>
        <w:t>средственном руководстве лицом, аттестованным на право руководства пока</w:t>
      </w:r>
      <w:r>
        <w:softHyphen/>
        <w:t>зами фейерверков.</w:t>
      </w:r>
    </w:p>
    <w:p w:rsidR="00B06A3E" w:rsidRDefault="00B06A3E" w:rsidP="00B06A3E">
      <w:pPr>
        <w:pStyle w:val="20"/>
        <w:shd w:val="clear" w:color="auto" w:fill="auto"/>
        <w:tabs>
          <w:tab w:val="left" w:pos="466"/>
        </w:tabs>
        <w:spacing w:before="0" w:after="0" w:line="322" w:lineRule="exact"/>
        <w:jc w:val="both"/>
      </w:pPr>
      <w:r>
        <w:t xml:space="preserve">   9.9Устроители фейерверка обязаны обеспечить охрану пусковой площадки и опасной зоны от проникновения посторонних лиц, меры зашиты персонала и сохранность фейерверочных изделий.</w:t>
      </w:r>
    </w:p>
    <w:p w:rsidR="00B06A3E" w:rsidRDefault="00B06A3E" w:rsidP="00B06A3E">
      <w:pPr>
        <w:pStyle w:val="20"/>
        <w:shd w:val="clear" w:color="auto" w:fill="auto"/>
        <w:tabs>
          <w:tab w:val="left" w:pos="466"/>
        </w:tabs>
        <w:spacing w:before="0" w:after="0" w:line="322" w:lineRule="exact"/>
        <w:jc w:val="both"/>
      </w:pPr>
    </w:p>
    <w:p w:rsidR="00B06A3E" w:rsidRDefault="00B06A3E" w:rsidP="00B06A3E">
      <w:pPr>
        <w:pStyle w:val="20"/>
        <w:shd w:val="clear" w:color="auto" w:fill="auto"/>
        <w:tabs>
          <w:tab w:val="left" w:pos="466"/>
        </w:tabs>
        <w:spacing w:before="0" w:after="0" w:line="322" w:lineRule="exact"/>
        <w:jc w:val="both"/>
        <w:rPr>
          <w:b/>
          <w:sz w:val="36"/>
          <w:szCs w:val="36"/>
        </w:rPr>
      </w:pPr>
      <w:r w:rsidRPr="00B06A3E">
        <w:rPr>
          <w:b/>
          <w:sz w:val="36"/>
          <w:szCs w:val="36"/>
        </w:rPr>
        <w:t xml:space="preserve">     Р.</w:t>
      </w:r>
      <w:r w:rsidRPr="00B06A3E">
        <w:rPr>
          <w:b/>
          <w:sz w:val="36"/>
          <w:szCs w:val="36"/>
          <w:lang w:val="en-US"/>
        </w:rPr>
        <w:t>S</w:t>
      </w:r>
      <w:r w:rsidRPr="00B06A3E">
        <w:rPr>
          <w:b/>
          <w:sz w:val="36"/>
          <w:szCs w:val="36"/>
        </w:rPr>
        <w:t>. Фейерверк- является источником повышенной опастности, по этому необходимо принять меры предосторожности. В случае возгорания наступает административная и даже уголовная ответственность со всеми вытекающими последствиями.</w:t>
      </w:r>
    </w:p>
    <w:p w:rsidR="00B7522A" w:rsidRDefault="00B06A3E" w:rsidP="00B06A3E">
      <w:pPr>
        <w:pStyle w:val="20"/>
        <w:shd w:val="clear" w:color="auto" w:fill="auto"/>
        <w:tabs>
          <w:tab w:val="left" w:pos="466"/>
        </w:tabs>
        <w:spacing w:before="0" w:after="0" w:line="322" w:lineRule="exac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1F482F">
        <w:rPr>
          <w:b/>
          <w:sz w:val="36"/>
          <w:szCs w:val="36"/>
        </w:rPr>
        <w:t xml:space="preserve"> </w:t>
      </w:r>
    </w:p>
    <w:p w:rsidR="00B06A3E" w:rsidRPr="00B06A3E" w:rsidRDefault="00B7522A" w:rsidP="00B06A3E">
      <w:pPr>
        <w:pStyle w:val="20"/>
        <w:shd w:val="clear" w:color="auto" w:fill="auto"/>
        <w:tabs>
          <w:tab w:val="left" w:pos="466"/>
        </w:tabs>
        <w:spacing w:before="0" w:after="0" w:line="322" w:lineRule="exac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1F482F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 xml:space="preserve"> </w:t>
      </w:r>
      <w:r w:rsidR="001F482F">
        <w:rPr>
          <w:b/>
          <w:sz w:val="36"/>
          <w:szCs w:val="36"/>
        </w:rPr>
        <w:t xml:space="preserve">« Вор, </w:t>
      </w:r>
      <w:r w:rsidR="00B06A3E">
        <w:rPr>
          <w:b/>
          <w:sz w:val="36"/>
          <w:szCs w:val="36"/>
        </w:rPr>
        <w:t>хоть что-то оставляет,</w:t>
      </w:r>
      <w:r w:rsidR="001F482F">
        <w:rPr>
          <w:b/>
          <w:sz w:val="36"/>
          <w:szCs w:val="36"/>
        </w:rPr>
        <w:t xml:space="preserve"> </w:t>
      </w:r>
      <w:r w:rsidR="00B06A3E">
        <w:rPr>
          <w:b/>
          <w:sz w:val="36"/>
          <w:szCs w:val="36"/>
        </w:rPr>
        <w:t>а вот огонь не чего.</w:t>
      </w:r>
      <w:r w:rsidR="001F482F">
        <w:rPr>
          <w:b/>
          <w:sz w:val="36"/>
          <w:szCs w:val="36"/>
        </w:rPr>
        <w:t>» …так говорили наши предки.</w:t>
      </w: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b/>
          <w:sz w:val="36"/>
          <w:szCs w:val="36"/>
        </w:rPr>
      </w:pP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b/>
          <w:sz w:val="36"/>
          <w:szCs w:val="36"/>
        </w:rPr>
      </w:pP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b/>
          <w:sz w:val="36"/>
          <w:szCs w:val="36"/>
        </w:rPr>
      </w:pP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b/>
          <w:sz w:val="36"/>
          <w:szCs w:val="36"/>
        </w:rPr>
      </w:pP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b/>
          <w:sz w:val="36"/>
          <w:szCs w:val="36"/>
        </w:rPr>
      </w:pP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08 апреля 2015года.                                                      Данные предоставлены председателем           </w:t>
      </w: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епархиального отдела по взаимодействию       </w:t>
      </w:r>
    </w:p>
    <w:p w:rsid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с ВС, ПО и тюремному служению </w:t>
      </w:r>
    </w:p>
    <w:p w:rsidR="00B7522A" w:rsidRPr="00B7522A" w:rsidRDefault="00B7522A" w:rsidP="00B7522A">
      <w:pPr>
        <w:pStyle w:val="40"/>
        <w:shd w:val="clear" w:color="auto" w:fill="auto"/>
        <w:spacing w:before="0"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иереем Игорем Орловым.</w:t>
      </w:r>
    </w:p>
    <w:sectPr w:rsidR="00B7522A" w:rsidRPr="00B7522A" w:rsidSect="00DD7C5E">
      <w:headerReference w:type="default" r:id="rId9"/>
      <w:pgSz w:w="11900" w:h="16840"/>
      <w:pgMar w:top="1640" w:right="1200" w:bottom="1148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209" w:rsidRDefault="00EE0209" w:rsidP="00DD7C5E">
      <w:r>
        <w:separator/>
      </w:r>
    </w:p>
  </w:endnote>
  <w:endnote w:type="continuationSeparator" w:id="1">
    <w:p w:rsidR="00EE0209" w:rsidRDefault="00EE0209" w:rsidP="00DD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209" w:rsidRDefault="00EE0209"/>
  </w:footnote>
  <w:footnote w:type="continuationSeparator" w:id="1">
    <w:p w:rsidR="00EE0209" w:rsidRDefault="00EE02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5E" w:rsidRDefault="00122C64">
    <w:pPr>
      <w:rPr>
        <w:sz w:val="2"/>
        <w:szCs w:val="2"/>
      </w:rPr>
    </w:pPr>
    <w:r w:rsidRPr="00122C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05pt;margin-top:48.95pt;width:3.6pt;height:9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7C5E" w:rsidRDefault="00E0546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290"/>
    <w:multiLevelType w:val="multilevel"/>
    <w:tmpl w:val="EF0AE7F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8654F7"/>
    <w:multiLevelType w:val="multilevel"/>
    <w:tmpl w:val="BD48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031BA"/>
    <w:multiLevelType w:val="multilevel"/>
    <w:tmpl w:val="C8621100"/>
    <w:lvl w:ilvl="0">
      <w:start w:val="6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73475D"/>
    <w:multiLevelType w:val="multilevel"/>
    <w:tmpl w:val="F37EBECC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FA7555"/>
    <w:multiLevelType w:val="multilevel"/>
    <w:tmpl w:val="0CE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C4DCC"/>
    <w:multiLevelType w:val="multilevel"/>
    <w:tmpl w:val="8BB4194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A66234"/>
    <w:multiLevelType w:val="multilevel"/>
    <w:tmpl w:val="4220100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055966"/>
    <w:multiLevelType w:val="multilevel"/>
    <w:tmpl w:val="D4848CD8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425E4F"/>
    <w:multiLevelType w:val="multilevel"/>
    <w:tmpl w:val="9E3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D7C5E"/>
    <w:rsid w:val="00122C64"/>
    <w:rsid w:val="001F12D3"/>
    <w:rsid w:val="001F482F"/>
    <w:rsid w:val="00266D3E"/>
    <w:rsid w:val="00577158"/>
    <w:rsid w:val="00824B2B"/>
    <w:rsid w:val="009E0D5B"/>
    <w:rsid w:val="00B06A3E"/>
    <w:rsid w:val="00B7522A"/>
    <w:rsid w:val="00DD7C5E"/>
    <w:rsid w:val="00E0546F"/>
    <w:rsid w:val="00EE0209"/>
    <w:rsid w:val="00F8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7C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7C5E"/>
    <w:rPr>
      <w:color w:val="000080"/>
      <w:u w:val="single"/>
    </w:rPr>
  </w:style>
  <w:style w:type="character" w:customStyle="1" w:styleId="a4">
    <w:name w:val="Колонтитул_"/>
    <w:basedOn w:val="a0"/>
    <w:link w:val="a5"/>
    <w:rsid w:val="00DD7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DD7C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D7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1pt">
    <w:name w:val="Основной текст (3) + Малые прописные;Интервал 1 pt"/>
    <w:basedOn w:val="3"/>
    <w:rsid w:val="00DD7C5E"/>
    <w:rPr>
      <w:smallCaps/>
      <w:color w:val="000000"/>
      <w:spacing w:val="3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7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DD7C5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7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Колонтитул"/>
    <w:basedOn w:val="a"/>
    <w:link w:val="a4"/>
    <w:rsid w:val="00DD7C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DD7C5E"/>
    <w:pPr>
      <w:shd w:val="clear" w:color="auto" w:fill="FFFFFF"/>
      <w:spacing w:before="30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D7C5E"/>
    <w:pPr>
      <w:shd w:val="clear" w:color="auto" w:fill="FFFFFF"/>
      <w:spacing w:before="42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D7C5E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unhideWhenUsed/>
    <w:rsid w:val="005771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12pt">
    <w:name w:val="Основной текст (2) + 12 pt"/>
    <w:basedOn w:val="2"/>
    <w:rsid w:val="009E0D5B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User/LOCALS~1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2015-04-08T11:47:00Z</dcterms:created>
  <dcterms:modified xsi:type="dcterms:W3CDTF">2015-04-08T12:48:00Z</dcterms:modified>
</cp:coreProperties>
</file>